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Приложение №2 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 Техническим требованиям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Перечень объектов, подлежащих </w:t>
      </w:r>
      <w:r>
        <w:rPr>
          <w:rFonts w:eastAsia="Times New Roman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техническому обслуживанию  системы автоматики </w:t>
      </w:r>
      <w:r>
        <w:rPr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 xml:space="preserve"> производства НБГЭС</w:t>
      </w:r>
      <w:r>
        <w:rPr>
          <w:rFonts w:eastAsia="Times New Roman" w:cs="Times New Roman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 xml:space="preserve"> </w:t>
      </w:r>
      <w:r>
        <w:rPr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>подъёмных сооружений</w:t>
      </w:r>
      <w:r>
        <w:rPr>
          <w:rFonts w:eastAsia="Times New Roman" w:cs="Times New Roman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 xml:space="preserve"> </w:t>
      </w:r>
      <w:r>
        <w:rPr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>на 202</w:t>
      </w:r>
      <w:r>
        <w:rPr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>6</w:t>
      </w:r>
      <w:r>
        <w:rPr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x-none" w:bidi="ar-SA"/>
        </w:rPr>
        <w:t xml:space="preserve"> год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bCs/>
        </w:rPr>
        <w:t>Лот №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500" w:leader="none"/>
        </w:tabs>
        <w:jc w:val="center"/>
        <w:rPr>
          <w:rFonts w:eastAsia="Times New Roman"/>
          <w:b/>
        </w:rPr>
      </w:pPr>
      <w:r>
        <w:rPr>
          <w:rFonts w:eastAsia="Times New Roman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технического обслуживания  системы автоматики</w:t>
      </w:r>
      <w:r>
        <w:rPr>
          <w:rFonts w:eastAsia="Times New Roman"/>
          <w:b/>
          <w:bCs/>
          <w:sz w:val="24"/>
          <w:szCs w:val="24"/>
        </w:rPr>
        <w:t xml:space="preserve"> ПС </w:t>
      </w:r>
      <w:r>
        <w:rPr>
          <w:rFonts w:eastAsia="Times New Roman"/>
          <w:b/>
        </w:rPr>
        <w:t xml:space="preserve"> </w:t>
      </w:r>
      <w:r>
        <w:rPr>
          <w:b/>
        </w:rPr>
        <w:t>на 202</w:t>
      </w:r>
      <w:r>
        <w:rPr>
          <w:b/>
        </w:rPr>
        <w:t>6</w:t>
      </w:r>
      <w:r>
        <w:rPr>
          <w:b/>
        </w:rPr>
        <w:t xml:space="preserve"> год</w:t>
      </w:r>
    </w:p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</w:r>
    </w:p>
    <w:tbl>
      <w:tblPr>
        <w:tblW w:w="1017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29"/>
        <w:gridCol w:w="1966"/>
        <w:gridCol w:w="3345"/>
        <w:gridCol w:w="4233"/>
      </w:tblGrid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</w:r>
            <w:r>
              <w:rPr>
                <w:iCs/>
                <w:sz w:val="22"/>
                <w:szCs w:val="22"/>
              </w:rPr>
              <w:t>(место оказания услуг)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основного средства (в отношении которого оказываются услуги)</w:t>
            </w:r>
          </w:p>
        </w:tc>
      </w:tr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Зейский филиал АО "Гидроремонт-ВКК"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Амурская область Бурейский район, п. Новобурейск.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«Нижнее-Бурейская ГЭС»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Нижний бъеф.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Кран козловой   ККТ-К-125-7,5-35-0,0417-0,333-0,333-А3-У1                              (зав. №ТКБГ.1342-02.00.00.000)</w:t>
            </w:r>
          </w:p>
        </w:tc>
      </w:tr>
      <w:tr>
        <w:trPr>
          <w:trHeight w:val="881" w:hRule="atLeast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Зейский филиал АО "Гидроремонт-ВКК"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Амурская область Бурейский район, п. Новобурейск.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«Нижнее-Бурейская ГЭС»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Гребень плотины.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Козловой кран № 1               (зав. №П-0003) 100+100/2х63/2х10+10т.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Зейский филиал АО "Гидроремонт-ВКК"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Амурская область Бурейский район, п. Новобурейск.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«Нижнее-Бурейская ГЭС»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Гребень плотины.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Козловой кран № 2              (зав. №П-0004) 100+100/2х63/2х10+16т</w:t>
            </w:r>
          </w:p>
        </w:tc>
      </w:tr>
      <w:tr>
        <w:trPr>
          <w:trHeight w:val="881" w:hRule="atLeast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Зейский филиал АО "Гидроремонт-ВКК"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Амурская область Бурейский район, п. Новобурейск.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«Нижнее-Бурейская ГЭС»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Машинный зал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Мостовой кран КМ2-250/32+10-20-25/27+48-380-УЗ № 1 (зав. №140003)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Зейский филиал АО "Гидроремонт-ВКК"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Амурская область Бурейский район, п. Новобурейск.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«Нижнее-Бурейская ГЭС»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Машинный зал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Мостовой кран КМ2-250/32+10-20-25/27+48-380-У3 № 2 (зав. № 140042)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righ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7237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872374"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rsid w:val="0087237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AlterOffice/3.4.0.9$Linux_X86_64 LibreOffice_project/b8daf9e823b1a5463a2f48435ddc2e8696e7d4fc</Application>
  <AppVersion>15.0000</AppVersion>
  <Pages>1</Pages>
  <Words>179</Words>
  <Characters>1351</Characters>
  <CharactersWithSpaces>1565</CharactersWithSpaces>
  <Paragraphs>39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2016-11-17T04:21:00Z</dcterms:created>
  <dc:creator>Пономаренко Андрей Александрович</dc:creator>
  <dc:description/>
  <dc:language>ru-RU</dc:language>
  <cp:lastModifiedBy>bulancevvs@corp.gidroogk.com</cp:lastModifiedBy>
  <cp:lastPrinted>2017-12-06T06:53:00Z</cp:lastPrinted>
  <dcterms:modified xsi:type="dcterms:W3CDTF">2026-04-20T14:38:10Z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